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2D" w:rsidRDefault="00096BA5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-758825</wp:posOffset>
                </wp:positionH>
                <wp:positionV relativeFrom="paragraph">
                  <wp:posOffset>-729615</wp:posOffset>
                </wp:positionV>
                <wp:extent cx="7175500" cy="10821670"/>
                <wp:effectExtent l="6985" t="9525" r="8890" b="273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0" cy="10821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722D" w:rsidRDefault="00D8722D" w:rsidP="00D8722D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D8722D" w:rsidRDefault="00D8722D" w:rsidP="00D8722D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D8722D" w:rsidRDefault="00D8722D" w:rsidP="00D8722D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D8722D" w:rsidRDefault="00D8722D" w:rsidP="00D872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2875" cy="4448175"/>
                                  <wp:effectExtent l="19050" t="0" r="9525" b="0"/>
                                  <wp:docPr id="2" name="Рисунок 1" descr="12708047251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7080472514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2875" cy="444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722D" w:rsidRDefault="00D8722D" w:rsidP="00D872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8722D" w:rsidRPr="00D8722D" w:rsidRDefault="00D8722D" w:rsidP="00D8722D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4F6228" w:themeColor="accent3" w:themeShade="80"/>
                                <w:sz w:val="72"/>
                              </w:rPr>
                            </w:pPr>
                            <w:r w:rsidRPr="00D8722D">
                              <w:rPr>
                                <w:rFonts w:ascii="Mistral" w:hAnsi="Mistral"/>
                                <w:b/>
                                <w:color w:val="4F6228" w:themeColor="accent3" w:themeShade="80"/>
                                <w:sz w:val="72"/>
                              </w:rPr>
                              <w:t xml:space="preserve">КАРТОТЕКА </w:t>
                            </w:r>
                            <w:r w:rsidRPr="00D8722D">
                              <w:rPr>
                                <w:rFonts w:ascii="Mistral" w:hAnsi="Mistral"/>
                                <w:b/>
                                <w:color w:val="4F6228" w:themeColor="accent3" w:themeShade="80"/>
                                <w:sz w:val="72"/>
                              </w:rPr>
                              <w:br/>
                              <w:t>ИГР-ЭКСПЕРИМЕНТОВ</w:t>
                            </w:r>
                            <w:r w:rsidRPr="00D8722D">
                              <w:rPr>
                                <w:rFonts w:ascii="Mistral" w:hAnsi="Mistral"/>
                                <w:b/>
                                <w:color w:val="4F6228" w:themeColor="accent3" w:themeShade="80"/>
                                <w:sz w:val="72"/>
                              </w:rPr>
                              <w:br/>
                              <w:t>В СТАРШЕЙ</w:t>
                            </w:r>
                            <w:r w:rsidRPr="00D8722D">
                              <w:rPr>
                                <w:rFonts w:ascii="Mistral" w:hAnsi="Mistral"/>
                                <w:b/>
                                <w:color w:val="4F6228" w:themeColor="accent3" w:themeShade="80"/>
                                <w:sz w:val="72"/>
                              </w:rPr>
                              <w:br/>
                              <w:t>ГРУППЕ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9.75pt;margin-top:-57.45pt;width:565pt;height:8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8722D" w:rsidRDefault="00D8722D" w:rsidP="00D8722D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</w:p>
                    <w:p w:rsidR="00D8722D" w:rsidRDefault="00D8722D" w:rsidP="00D8722D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</w:p>
                    <w:p w:rsidR="00D8722D" w:rsidRDefault="00D8722D" w:rsidP="00D8722D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</w:p>
                    <w:p w:rsidR="00D8722D" w:rsidRDefault="00D8722D" w:rsidP="00D8722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2875" cy="4448175"/>
                            <wp:effectExtent l="19050" t="0" r="9525" b="0"/>
                            <wp:docPr id="2" name="Рисунок 1" descr="12708047251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7080472514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2875" cy="444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722D" w:rsidRDefault="00D8722D" w:rsidP="00D8722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D8722D" w:rsidRPr="00D8722D" w:rsidRDefault="00D8722D" w:rsidP="00D8722D">
                      <w:pPr>
                        <w:jc w:val="center"/>
                        <w:rPr>
                          <w:rFonts w:ascii="Mistral" w:hAnsi="Mistral"/>
                          <w:b/>
                          <w:color w:val="4F6228" w:themeColor="accent3" w:themeShade="80"/>
                          <w:sz w:val="72"/>
                        </w:rPr>
                      </w:pPr>
                      <w:r w:rsidRPr="00D8722D">
                        <w:rPr>
                          <w:rFonts w:ascii="Mistral" w:hAnsi="Mistral"/>
                          <w:b/>
                          <w:color w:val="4F6228" w:themeColor="accent3" w:themeShade="80"/>
                          <w:sz w:val="72"/>
                        </w:rPr>
                        <w:t xml:space="preserve">КАРТОТЕКА </w:t>
                      </w:r>
                      <w:r w:rsidRPr="00D8722D">
                        <w:rPr>
                          <w:rFonts w:ascii="Mistral" w:hAnsi="Mistral"/>
                          <w:b/>
                          <w:color w:val="4F6228" w:themeColor="accent3" w:themeShade="80"/>
                          <w:sz w:val="72"/>
                        </w:rPr>
                        <w:br/>
                        <w:t>ИГР-ЭКСПЕРИМЕНТОВ</w:t>
                      </w:r>
                      <w:r w:rsidRPr="00D8722D">
                        <w:rPr>
                          <w:rFonts w:ascii="Mistral" w:hAnsi="Mistral"/>
                          <w:b/>
                          <w:color w:val="4F6228" w:themeColor="accent3" w:themeShade="80"/>
                          <w:sz w:val="72"/>
                        </w:rPr>
                        <w:br/>
                        <w:t>В СТАРШЕЙ</w:t>
                      </w:r>
                      <w:r w:rsidRPr="00D8722D">
                        <w:rPr>
                          <w:rFonts w:ascii="Mistral" w:hAnsi="Mistral"/>
                          <w:b/>
                          <w:color w:val="4F6228" w:themeColor="accent3" w:themeShade="80"/>
                          <w:sz w:val="72"/>
                        </w:rPr>
                        <w:br/>
                        <w:t>ГРУППЕ</w:t>
                      </w:r>
                    </w:p>
                  </w:txbxContent>
                </v:textbox>
              </v:rect>
            </w:pict>
          </mc:Fallback>
        </mc:AlternateContent>
      </w:r>
      <w:r w:rsidR="00D8722D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52875" cy="4448175"/>
            <wp:effectExtent l="19050" t="0" r="9525" b="0"/>
            <wp:docPr id="1" name="Рисунок 0" descr="127080472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08047251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Pr="000058B2" w:rsidRDefault="00D8722D" w:rsidP="000058B2">
      <w:pPr>
        <w:pStyle w:val="a3"/>
        <w:rPr>
          <w:rStyle w:val="a4"/>
          <w:i/>
          <w:color w:val="4F6228" w:themeColor="accent3" w:themeShade="80"/>
          <w:sz w:val="40"/>
          <w:szCs w:val="28"/>
          <w:lang w:val="en-US"/>
        </w:rPr>
      </w:pPr>
    </w:p>
    <w:p w:rsidR="00D8722D" w:rsidRPr="00D8722D" w:rsidRDefault="00D8722D" w:rsidP="00D8722D">
      <w:pPr>
        <w:pStyle w:val="a3"/>
        <w:jc w:val="center"/>
        <w:rPr>
          <w:b/>
          <w:i/>
          <w:color w:val="4F6228" w:themeColor="accent3" w:themeShade="80"/>
          <w:sz w:val="40"/>
          <w:szCs w:val="28"/>
        </w:rPr>
      </w:pPr>
      <w:r w:rsidRPr="00D8722D">
        <w:rPr>
          <w:b/>
          <w:i/>
          <w:color w:val="4F6228" w:themeColor="accent3" w:themeShade="80"/>
          <w:sz w:val="40"/>
          <w:szCs w:val="28"/>
        </w:rPr>
        <w:lastRenderedPageBreak/>
        <w:t>Подводная лодка из винограда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Возьмите стакан со свежей газированной водой или лимонадом и брос</w:t>
      </w:r>
      <w:r w:rsidRPr="00D8722D">
        <w:rPr>
          <w:color w:val="000000"/>
          <w:sz w:val="28"/>
          <w:szCs w:val="28"/>
        </w:rPr>
        <w:t>ь</w:t>
      </w:r>
      <w:r w:rsidRPr="00D8722D">
        <w:rPr>
          <w:color w:val="000000"/>
          <w:sz w:val="28"/>
          <w:szCs w:val="28"/>
        </w:rPr>
        <w:t>те в нее виноградинку. Она чуть тяжелее воды и опустится на дно. Но на нее тут же начнут садиться пузырьки газа, похожие на маленькие воздушные ш</w:t>
      </w:r>
      <w:r w:rsidRPr="00D8722D">
        <w:rPr>
          <w:color w:val="000000"/>
          <w:sz w:val="28"/>
          <w:szCs w:val="28"/>
        </w:rPr>
        <w:t>а</w:t>
      </w:r>
      <w:r w:rsidRPr="00D8722D">
        <w:rPr>
          <w:color w:val="000000"/>
          <w:sz w:val="28"/>
          <w:szCs w:val="28"/>
        </w:rPr>
        <w:t>рики. Вскоре их станет так много, что виноградинка всплывет.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Но на поверхности пузырьки лопнут, и газ улетит. Отяжелевшая виногр</w:t>
      </w:r>
      <w:r w:rsidRPr="00D8722D">
        <w:rPr>
          <w:color w:val="000000"/>
          <w:sz w:val="28"/>
          <w:szCs w:val="28"/>
        </w:rPr>
        <w:t>а</w:t>
      </w:r>
      <w:r w:rsidRPr="00D8722D">
        <w:rPr>
          <w:color w:val="000000"/>
          <w:sz w:val="28"/>
          <w:szCs w:val="28"/>
        </w:rPr>
        <w:t>динка вновь опустится на дно. Здесь она снова покроется пузырьками газа и снова всплывет. Так будет продолжаться несколько раз, пока вода не "в</w:t>
      </w:r>
      <w:r w:rsidRPr="00D8722D">
        <w:rPr>
          <w:color w:val="000000"/>
          <w:sz w:val="28"/>
          <w:szCs w:val="28"/>
        </w:rPr>
        <w:t>ы</w:t>
      </w:r>
      <w:r w:rsidRPr="00D8722D">
        <w:rPr>
          <w:color w:val="000000"/>
          <w:sz w:val="28"/>
          <w:szCs w:val="28"/>
        </w:rPr>
        <w:t>дохнется". По этому принципу всплывает и поднимается настоящая лодка. А у рыбы есть плавательный пузырь. Когда ей надо погрузиться, мускулы сж</w:t>
      </w:r>
      <w:r w:rsidRPr="00D8722D">
        <w:rPr>
          <w:color w:val="000000"/>
          <w:sz w:val="28"/>
          <w:szCs w:val="28"/>
        </w:rPr>
        <w:t>и</w:t>
      </w:r>
      <w:r w:rsidRPr="00D8722D">
        <w:rPr>
          <w:color w:val="000000"/>
          <w:sz w:val="28"/>
          <w:szCs w:val="28"/>
        </w:rPr>
        <w:t>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D8722D" w:rsidRPr="00D8722D" w:rsidRDefault="00D8722D" w:rsidP="00D706D5">
      <w:pPr>
        <w:pStyle w:val="a3"/>
        <w:jc w:val="center"/>
        <w:rPr>
          <w:b/>
          <w:i/>
          <w:color w:val="4F6228" w:themeColor="accent3" w:themeShade="80"/>
          <w:sz w:val="40"/>
          <w:szCs w:val="28"/>
        </w:rPr>
      </w:pPr>
      <w:r w:rsidRPr="00D8722D">
        <w:rPr>
          <w:b/>
          <w:i/>
          <w:color w:val="4F6228" w:themeColor="accent3" w:themeShade="80"/>
          <w:sz w:val="40"/>
          <w:szCs w:val="28"/>
        </w:rPr>
        <w:t>Подводная лодка из яйца</w:t>
      </w:r>
    </w:p>
    <w:p w:rsidR="00D8722D" w:rsidRPr="00D8722D" w:rsidRDefault="00D8722D" w:rsidP="005A11B6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Возьмите 3 банки: две пол-литровые и одну литровую. Од</w:t>
      </w:r>
      <w:r>
        <w:rPr>
          <w:color w:val="000000"/>
          <w:sz w:val="28"/>
          <w:szCs w:val="28"/>
        </w:rPr>
        <w:t>ну банку напо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ните чистой водой </w:t>
      </w:r>
      <w:r w:rsidRPr="00D8722D">
        <w:rPr>
          <w:color w:val="000000"/>
          <w:sz w:val="28"/>
          <w:szCs w:val="28"/>
        </w:rPr>
        <w:t>и опустите в нее сырое яйцо. Оно утонет.</w:t>
      </w:r>
      <w:r w:rsidR="005A11B6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Во вторую ба</w:t>
      </w:r>
      <w:r w:rsidRPr="00D8722D">
        <w:rPr>
          <w:color w:val="000000"/>
          <w:sz w:val="28"/>
          <w:szCs w:val="28"/>
        </w:rPr>
        <w:t>н</w:t>
      </w:r>
      <w:r w:rsidRPr="00D8722D">
        <w:rPr>
          <w:color w:val="000000"/>
          <w:sz w:val="28"/>
          <w:szCs w:val="28"/>
        </w:rPr>
        <w:t>ку налейте крепкий раствор поваренной соли (2 столовые ложки на 0,5 л в</w:t>
      </w:r>
      <w:r w:rsidRPr="00D8722D">
        <w:rPr>
          <w:color w:val="000000"/>
          <w:sz w:val="28"/>
          <w:szCs w:val="28"/>
        </w:rPr>
        <w:t>о</w:t>
      </w:r>
      <w:r w:rsidRPr="00D8722D">
        <w:rPr>
          <w:color w:val="000000"/>
          <w:sz w:val="28"/>
          <w:szCs w:val="28"/>
        </w:rPr>
        <w:t>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  <w:r w:rsidR="005A11B6">
        <w:rPr>
          <w:color w:val="000000"/>
          <w:sz w:val="28"/>
          <w:szCs w:val="28"/>
        </w:rPr>
        <w:t xml:space="preserve">                   </w:t>
      </w:r>
      <w:r w:rsidRPr="00D8722D">
        <w:rPr>
          <w:color w:val="000000"/>
          <w:sz w:val="28"/>
          <w:szCs w:val="28"/>
        </w:rPr>
        <w:t>  Когда опыт проведен, можно п</w:t>
      </w:r>
      <w:r w:rsidRPr="00D8722D">
        <w:rPr>
          <w:color w:val="000000"/>
          <w:sz w:val="28"/>
          <w:szCs w:val="28"/>
        </w:rPr>
        <w:t>о</w:t>
      </w:r>
      <w:r w:rsidRPr="00D8722D">
        <w:rPr>
          <w:color w:val="000000"/>
          <w:sz w:val="28"/>
          <w:szCs w:val="28"/>
        </w:rPr>
        <w:t>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D8722D" w:rsidRDefault="00D8722D" w:rsidP="00D706D5">
      <w:pPr>
        <w:pStyle w:val="a3"/>
        <w:spacing w:before="0" w:beforeAutospacing="0" w:after="0" w:afterAutospacing="0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Как достать монету из воды, не замочив рук?</w:t>
      </w:r>
    </w:p>
    <w:p w:rsidR="00D8722D" w:rsidRDefault="00D8722D" w:rsidP="00D706D5">
      <w:pPr>
        <w:pStyle w:val="a3"/>
        <w:spacing w:before="0" w:beforeAutospacing="0" w:after="0" w:afterAutospacing="0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Как выйти сухим из воды?</w:t>
      </w:r>
    </w:p>
    <w:p w:rsidR="00D706D5" w:rsidRPr="00D8722D" w:rsidRDefault="00D706D5" w:rsidP="00D706D5">
      <w:pPr>
        <w:pStyle w:val="a3"/>
        <w:spacing w:before="0" w:beforeAutospacing="0" w:after="0" w:afterAutospacing="0"/>
        <w:jc w:val="center"/>
        <w:rPr>
          <w:b/>
          <w:i/>
          <w:color w:val="4F6228" w:themeColor="accent3" w:themeShade="80"/>
          <w:sz w:val="40"/>
          <w:szCs w:val="28"/>
        </w:rPr>
      </w:pPr>
    </w:p>
    <w:p w:rsidR="00D8722D" w:rsidRPr="00D8722D" w:rsidRDefault="00D8722D" w:rsidP="00D706D5">
      <w:pPr>
        <w:pStyle w:val="rtejustify"/>
        <w:spacing w:before="0" w:beforeAutospacing="0" w:after="0" w:afterAutospacing="0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Положите монету на дно тарелки и залейте ее водой. Как ее вынуть, не з</w:t>
      </w:r>
      <w:r w:rsidRPr="00D8722D">
        <w:rPr>
          <w:color w:val="000000"/>
          <w:sz w:val="28"/>
          <w:szCs w:val="28"/>
        </w:rPr>
        <w:t>а</w:t>
      </w:r>
      <w:r w:rsidRPr="00D8722D">
        <w:rPr>
          <w:color w:val="000000"/>
          <w:sz w:val="28"/>
          <w:szCs w:val="28"/>
        </w:rPr>
        <w:t>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D8722D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lastRenderedPageBreak/>
        <w:t>Цветы лотоса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D8722D" w:rsidRPr="00D8722D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Естественная лупа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Если вам понадобилось разглядеть какое-либо маленькое существо, например паука, комара или муху, сделать это очень просто.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  <w:r w:rsidR="005A11B6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D8722D" w:rsidRPr="00D8722D" w:rsidRDefault="00D8722D" w:rsidP="00D706D5">
      <w:pPr>
        <w:pStyle w:val="rtejustify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Водяной подсвечник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 кроме того, свеча в таком подсвечнике никогда не будет причиной пожара. Фитиль будет погашен водой.</w:t>
      </w:r>
    </w:p>
    <w:p w:rsidR="00D8722D" w:rsidRPr="00D8722D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Как добыть воду для питья?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</w:t>
      </w:r>
      <w:r w:rsidR="005A11B6">
        <w:rPr>
          <w:color w:val="000000"/>
          <w:sz w:val="28"/>
          <w:szCs w:val="28"/>
        </w:rPr>
        <w:t xml:space="preserve">. </w:t>
      </w:r>
      <w:r w:rsidRPr="00D8722D">
        <w:rPr>
          <w:color w:val="000000"/>
          <w:sz w:val="28"/>
          <w:szCs w:val="28"/>
        </w:rPr>
        <w:t xml:space="preserve"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</w:t>
      </w:r>
      <w:r w:rsidR="000058B2" w:rsidRPr="000058B2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камень.</w:t>
      </w:r>
      <w:r w:rsidR="005A11B6">
        <w:rPr>
          <w:color w:val="000000"/>
          <w:sz w:val="28"/>
          <w:szCs w:val="28"/>
        </w:rPr>
        <w:t xml:space="preserve">  </w:t>
      </w:r>
      <w:r w:rsidRPr="00D8722D">
        <w:rPr>
          <w:color w:val="000000"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D8722D" w:rsidRPr="005A11B6" w:rsidRDefault="00D8722D" w:rsidP="005A11B6">
      <w:pPr>
        <w:pStyle w:val="a3"/>
        <w:jc w:val="center"/>
        <w:rPr>
          <w:b/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Чудесные спички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Вам понадобится 5 спичек. Надломите их посредине, согните под прямым углом и положите на блюдце.</w:t>
      </w:r>
      <w:r w:rsidR="005A11B6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  <w:r w:rsidR="000058B2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D8722D" w:rsidRPr="005A11B6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Умывальников начальник. Сделать умывальник - это просто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 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</w:t>
      </w:r>
    </w:p>
    <w:p w:rsidR="00D8722D" w:rsidRPr="00F71218" w:rsidRDefault="00D8722D" w:rsidP="00D706D5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Куда делись чернила? Превращения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  <w:r w:rsidR="000058B2" w:rsidRPr="000058B2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F71218" w:rsidRDefault="00D8722D" w:rsidP="00F71218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Делаем облако</w:t>
      </w:r>
    </w:p>
    <w:p w:rsidR="00D8722D" w:rsidRPr="00D8722D" w:rsidRDefault="00D8722D" w:rsidP="005A11B6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  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D8722D" w:rsidRPr="005A11B6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Рукам своим не верю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Приготовьте три миски с водой: одну - с холодной, другую - с комнатной, третью - с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D8722D" w:rsidRPr="005A11B6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Всасывание воды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D8722D" w:rsidRPr="005A11B6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Своды и тоннели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D8722D" w:rsidRPr="005A11B6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Всем поровну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Возьмите обычную вешалку-плечики,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     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5A11B6" w:rsidRDefault="00D8722D" w:rsidP="00D706D5">
      <w:pPr>
        <w:pStyle w:val="rtecenter"/>
        <w:spacing w:before="0" w:beforeAutospacing="0" w:after="0" w:afterAutospacing="0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"Паинька и ванька-встанька".</w:t>
      </w:r>
    </w:p>
    <w:p w:rsidR="00D8722D" w:rsidRDefault="00D8722D" w:rsidP="00D706D5">
      <w:pPr>
        <w:pStyle w:val="rtecenter"/>
        <w:spacing w:before="0" w:beforeAutospacing="0" w:after="0" w:afterAutospacing="0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Послушное и непослушное яйцо</w:t>
      </w:r>
    </w:p>
    <w:p w:rsidR="00D706D5" w:rsidRPr="005A11B6" w:rsidRDefault="00D706D5" w:rsidP="00D706D5">
      <w:pPr>
        <w:pStyle w:val="rtecenter"/>
        <w:spacing w:before="0" w:beforeAutospacing="0" w:after="0" w:afterAutospacing="0"/>
        <w:jc w:val="center"/>
        <w:rPr>
          <w:i/>
          <w:color w:val="4F6228" w:themeColor="accent3" w:themeShade="80"/>
          <w:sz w:val="40"/>
          <w:szCs w:val="28"/>
        </w:rPr>
      </w:pPr>
    </w:p>
    <w:p w:rsidR="00D8722D" w:rsidRPr="00D8722D" w:rsidRDefault="00D8722D" w:rsidP="00D70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Сначала попробуйте поставить целое сырое яйцо на тупой или острый конец. Потом приступайте к эксперименту.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Чтобы сделать "ваньку-встаньку"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Неваляшку невозможно будет уложить. Послушное же яйцо будет стоять и на столе, и на краю стакана, и на ручке ножа.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Если ваш ребенок захочет, пусть разрисует оба яйца или приклеит им смешные рожицы.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Вареное или сырое?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D8722D" w:rsidRPr="005A11B6" w:rsidRDefault="00D8722D" w:rsidP="00D706D5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"Стой, руки вверх!"</w:t>
      </w:r>
    </w:p>
    <w:p w:rsidR="005A11B6" w:rsidRPr="000058B2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(незавинчивающейся).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"Волшебные зеркала" или 1? 3? 5?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Поставьте два зеркала под углом больше чем 90°. В угол положите одно яблоко.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Другими словами, чем меньше угол сближения зеркал, тем больше отразится предметов.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Как оттереть зеленую от травы коленку?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D706D5" w:rsidRDefault="00D706D5" w:rsidP="00D8722D">
      <w:pPr>
        <w:pStyle w:val="a3"/>
        <w:jc w:val="center"/>
        <w:rPr>
          <w:rStyle w:val="a4"/>
          <w:i/>
          <w:color w:val="4F6228" w:themeColor="accent3" w:themeShade="80"/>
          <w:sz w:val="40"/>
          <w:szCs w:val="40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40"/>
        </w:rPr>
      </w:pPr>
      <w:r w:rsidRPr="005A11B6">
        <w:rPr>
          <w:rStyle w:val="a4"/>
          <w:i/>
          <w:color w:val="4F6228" w:themeColor="accent3" w:themeShade="80"/>
          <w:sz w:val="40"/>
          <w:szCs w:val="40"/>
        </w:rPr>
        <w:t>Куда делся запах?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Возьмите кукурузные палочки, положите их в банку, в которую заранее был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Что такое упругость?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Понятие об электрических зарядах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Танцующая фольга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Полоски начнут "танцевать". Это притягиваются друг к другу положительные и отрицательные электрические заряды.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Вися на голове, или Можно ли висеть на голове?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 Сделайте легкий волчок из картона, насадив его на тонкую палочку. 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D8722D" w:rsidRPr="00F71218" w:rsidRDefault="00D8722D" w:rsidP="00F71218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Секретное письмо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превращается в видимое. Импровизированные чернила вскипят, буквы потемнеют, и секретное письмо можно будет прочитать.</w:t>
      </w:r>
    </w:p>
    <w:p w:rsidR="00D8722D" w:rsidRPr="00D8722D" w:rsidRDefault="00D8722D" w:rsidP="00F71218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По следам Шерлока Холмса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 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Вдвоем веселее</w:t>
      </w:r>
    </w:p>
    <w:p w:rsidR="00D8722D" w:rsidRPr="00D8722D" w:rsidRDefault="00D8722D" w:rsidP="005A11B6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  <w:r w:rsidR="005A11B6">
        <w:rPr>
          <w:color w:val="000000"/>
          <w:sz w:val="28"/>
          <w:szCs w:val="28"/>
        </w:rPr>
        <w:t xml:space="preserve">    </w:t>
      </w:r>
      <w:r w:rsidRPr="00D8722D">
        <w:rPr>
          <w:color w:val="000000"/>
          <w:sz w:val="28"/>
          <w:szCs w:val="28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D706D5" w:rsidRDefault="00D8722D" w:rsidP="00D706D5">
      <w:pPr>
        <w:pStyle w:val="a3"/>
        <w:spacing w:before="0" w:beforeAutospacing="0" w:after="0" w:afterAutospacing="0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 xml:space="preserve">Тайный похититель варенья. </w:t>
      </w:r>
    </w:p>
    <w:p w:rsidR="00D8722D" w:rsidRDefault="00D8722D" w:rsidP="00D706D5">
      <w:pPr>
        <w:pStyle w:val="a3"/>
        <w:spacing w:before="0" w:beforeAutospacing="0" w:after="0" w:afterAutospacing="0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А может, это Карлсон?</w:t>
      </w:r>
    </w:p>
    <w:p w:rsidR="00D706D5" w:rsidRPr="005A11B6" w:rsidRDefault="00D706D5" w:rsidP="00D706D5">
      <w:pPr>
        <w:pStyle w:val="a3"/>
        <w:spacing w:before="0" w:beforeAutospacing="0" w:after="0" w:afterAutospacing="0"/>
        <w:jc w:val="center"/>
        <w:rPr>
          <w:i/>
          <w:color w:val="4F6228" w:themeColor="accent3" w:themeShade="80"/>
          <w:sz w:val="40"/>
          <w:szCs w:val="28"/>
        </w:rPr>
      </w:pPr>
    </w:p>
    <w:p w:rsidR="00D8722D" w:rsidRPr="00D8722D" w:rsidRDefault="00D8722D" w:rsidP="00D706D5">
      <w:pPr>
        <w:pStyle w:val="rtejustify"/>
        <w:spacing w:before="0" w:beforeAutospacing="0" w:after="0" w:afterAutospacing="0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Карлосон?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Необычное рисование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Дайте ребенку кусочек чистой светлой однотонной ткани (белой, голубой, розовой, светло-зеленой).Нарвите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 Набросайте эту смесь на ткань, положенную на разделочную доску. Вы можете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  <w:r w:rsidR="00F71218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Получился прекрасный подарок маме и бабушке.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Тонет, не тонет.</w:t>
      </w:r>
    </w:p>
    <w:p w:rsidR="00D8722D" w:rsidRPr="00D706D5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В ванночку с водой опускаем различные по весу предметы. (Выталкивает более легкие предметы)</w:t>
      </w:r>
      <w:r w:rsidR="000058B2" w:rsidRPr="00D706D5">
        <w:rPr>
          <w:color w:val="000000"/>
          <w:sz w:val="28"/>
          <w:szCs w:val="28"/>
        </w:rPr>
        <w:t>.</w:t>
      </w:r>
    </w:p>
    <w:p w:rsidR="00D706D5" w:rsidRDefault="00D706D5" w:rsidP="00D8722D">
      <w:pPr>
        <w:pStyle w:val="a3"/>
        <w:jc w:val="center"/>
        <w:rPr>
          <w:rStyle w:val="a4"/>
          <w:i/>
          <w:color w:val="4F6228" w:themeColor="accent3" w:themeShade="80"/>
          <w:sz w:val="40"/>
          <w:szCs w:val="28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Цветы лотоса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Делаем цветок из бумаги, лепестки закручиваем к центру, опускаем в воду, цветы распускаются. (Бумага намокает, становится тяжелее и лепестки распускаются)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Чудесные спички.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Надломить спички по середине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</w:p>
    <w:p w:rsidR="00D8722D" w:rsidRPr="005A11B6" w:rsidRDefault="00D8722D" w:rsidP="005A11B6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Капля шар.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 Можно ли склеить бумагу водой?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Берем два листа бумаги</w:t>
      </w:r>
      <w:r w:rsidR="000058B2">
        <w:rPr>
          <w:color w:val="000000"/>
          <w:sz w:val="28"/>
          <w:szCs w:val="28"/>
        </w:rPr>
        <w:t xml:space="preserve">, </w:t>
      </w:r>
      <w:r w:rsidRPr="00D8722D">
        <w:rPr>
          <w:color w:val="000000"/>
          <w:sz w:val="28"/>
          <w:szCs w:val="28"/>
        </w:rPr>
        <w:t>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Чем пахнет вода.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Даем три стакана воды с сахаром, солью, чистую. В один из них добавляем раствор валерианы. Есть запах (Вода начинают пахнуть теми веществами, которые в неё положены).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Есть ли у воды вкус?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Дать детям попробовать питьевую воду, затем соленую и сладкую. (Вода приобретает вкус того вещества, которое в него добавлено)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Куда делись чернила? Превращение.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В стакан с водой капнули чернил, туда же положили таблетку активированного угля, вода посветлела на глазах. ( Уголь впитывает своей поверхностью молекулы красителя)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5A11B6" w:rsidRDefault="00D8722D" w:rsidP="005A1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И</w:t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з чего птицы строят гнезда?</w:t>
      </w:r>
    </w:p>
    <w:p w:rsidR="005A11B6" w:rsidRDefault="005A11B6" w:rsidP="005A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Цель: Выявить некоторые особенн</w:t>
      </w:r>
      <w:r>
        <w:rPr>
          <w:rFonts w:ascii="Times New Roman" w:hAnsi="Times New Roman" w:cs="Times New Roman"/>
          <w:sz w:val="28"/>
          <w:szCs w:val="28"/>
        </w:rPr>
        <w:t>ости образа жизни птиц весной.</w:t>
      </w:r>
      <w:r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Материал: Нитки, лоскутки, вата, кусочки меха, тон</w:t>
      </w:r>
      <w:r>
        <w:rPr>
          <w:rFonts w:ascii="Times New Roman" w:hAnsi="Times New Roman" w:cs="Times New Roman"/>
          <w:sz w:val="28"/>
          <w:szCs w:val="28"/>
        </w:rPr>
        <w:t>кие веточки, палочки, камешки.</w:t>
      </w:r>
      <w:r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Ход: 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наблюдать, какой материал пригодится птице. Какие еще птицы прилетят за ним. Результат составляют из гот</w:t>
      </w:r>
      <w:r>
        <w:rPr>
          <w:rFonts w:ascii="Times New Roman" w:hAnsi="Times New Roman" w:cs="Times New Roman"/>
          <w:sz w:val="28"/>
          <w:szCs w:val="28"/>
        </w:rPr>
        <w:t>овых изображений и материалов.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A11B6" w:rsidRPr="005A11B6" w:rsidRDefault="00D8722D" w:rsidP="005A11B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Круговорот воды в природе</w:t>
      </w:r>
    </w:p>
    <w:p w:rsidR="005A11B6" w:rsidRDefault="00D8722D" w:rsidP="005A11B6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t>Материалы: большой пластмассовый сосуд, банка пом</w:t>
      </w:r>
      <w:r w:rsidR="005A11B6">
        <w:rPr>
          <w:rFonts w:ascii="Times New Roman" w:hAnsi="Times New Roman" w:cs="Times New Roman"/>
          <w:sz w:val="28"/>
          <w:szCs w:val="28"/>
        </w:rPr>
        <w:t>еньше и полиэтиленовая пленка.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5A11B6" w:rsidRPr="005A11B6" w:rsidRDefault="00D8722D" w:rsidP="005A11B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Эффект радуги</w:t>
      </w:r>
    </w:p>
    <w:p w:rsidR="005A11B6" w:rsidRDefault="00D8722D" w:rsidP="005A11B6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  <w:t xml:space="preserve">Расщепляем видимый солнечный свет на отдельные цвета </w:t>
      </w:r>
      <w:r w:rsidR="005A11B6">
        <w:rPr>
          <w:rFonts w:ascii="Times New Roman" w:hAnsi="Times New Roman" w:cs="Times New Roman"/>
          <w:sz w:val="28"/>
          <w:szCs w:val="28"/>
        </w:rPr>
        <w:t>- воспроизводим эффект радуги.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 xml:space="preserve">Материалы: Необходимое условие - ясный солнечный день. Миска с водой, лист белого </w:t>
      </w:r>
      <w:r w:rsidR="005A11B6">
        <w:rPr>
          <w:rFonts w:ascii="Times New Roman" w:hAnsi="Times New Roman" w:cs="Times New Roman"/>
          <w:sz w:val="28"/>
          <w:szCs w:val="28"/>
        </w:rPr>
        <w:t>картона и маленькое зеркальце.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  <w:r w:rsidRPr="00D8722D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5A11B6" w:rsidRPr="000058B2" w:rsidRDefault="000058B2" w:rsidP="000058B2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 xml:space="preserve">Таянье льда в </w:t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воде</w:t>
      </w:r>
      <w:r w:rsidR="00D8722D" w:rsidRPr="005A11B6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Цель: Показать взаимосвязь кол</w:t>
      </w:r>
      <w:r w:rsidR="005A11B6">
        <w:rPr>
          <w:rFonts w:ascii="Times New Roman" w:hAnsi="Times New Roman" w:cs="Times New Roman"/>
          <w:sz w:val="28"/>
          <w:szCs w:val="28"/>
        </w:rPr>
        <w:t>ичества и качества от размера.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Ход: Поместите в таз с водой большую и маленькую «льдины». Поинтересуйтесь у детей, какая из них быстрее</w:t>
      </w:r>
      <w:r w:rsidR="005A11B6">
        <w:rPr>
          <w:rFonts w:ascii="Times New Roman" w:hAnsi="Times New Roman" w:cs="Times New Roman"/>
          <w:sz w:val="28"/>
          <w:szCs w:val="28"/>
        </w:rPr>
        <w:t xml:space="preserve"> растает. Выслушайте гипотезы.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Вывод: Чем больше льдина - тем медленнее она тает, и наоборот.</w:t>
      </w:r>
      <w:r w:rsidR="00D8722D" w:rsidRPr="00D8722D">
        <w:rPr>
          <w:rFonts w:ascii="Times New Roman" w:hAnsi="Times New Roman" w:cs="Times New Roman"/>
          <w:sz w:val="28"/>
          <w:szCs w:val="28"/>
        </w:rPr>
        <w:br/>
      </w:r>
    </w:p>
    <w:p w:rsidR="005A11B6" w:rsidRPr="005A11B6" w:rsidRDefault="005A11B6" w:rsidP="005A11B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Солнечная лаборатория</w:t>
      </w:r>
      <w:r w:rsidR="00D8722D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.</w:t>
      </w:r>
    </w:p>
    <w:p w:rsidR="00F71218" w:rsidRDefault="00D8722D" w:rsidP="00F71218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  <w:t xml:space="preserve">Цель: Показать предметы какого цвета (темного или светлого) </w:t>
      </w:r>
      <w:r w:rsidR="005A11B6">
        <w:rPr>
          <w:rFonts w:ascii="Times New Roman" w:hAnsi="Times New Roman" w:cs="Times New Roman"/>
          <w:sz w:val="28"/>
          <w:szCs w:val="28"/>
        </w:rPr>
        <w:t>быстрее нагреваются на солнце.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Разложить на окне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Како</w:t>
      </w:r>
      <w:r w:rsidR="005A11B6">
        <w:rPr>
          <w:rFonts w:ascii="Times New Roman" w:hAnsi="Times New Roman" w:cs="Times New Roman"/>
          <w:sz w:val="28"/>
          <w:szCs w:val="28"/>
        </w:rPr>
        <w:t>й самым холодным?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Вывод: 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F71218" w:rsidRPr="00F71218" w:rsidRDefault="00F71218" w:rsidP="00F71218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F71218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Разноцветные растения</w:t>
      </w:r>
      <w:r w:rsidR="00D8722D" w:rsidRPr="00F7121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br/>
      </w:r>
    </w:p>
    <w:p w:rsidR="00EB4DD2" w:rsidRPr="00EB4DD2" w:rsidRDefault="00D8722D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t>Цель: Показать сокодвижение в стебле растения. Материал: 2 баночки из-под йогурта, вода, чернила или пищевой краситель, растение (гвоздика, нарцисс,</w:t>
      </w:r>
      <w:r w:rsidR="00F71218">
        <w:rPr>
          <w:rFonts w:ascii="Times New Roman" w:hAnsi="Times New Roman" w:cs="Times New Roman"/>
          <w:sz w:val="28"/>
          <w:szCs w:val="28"/>
        </w:rPr>
        <w:t xml:space="preserve"> веточки сельдерея, петрушки).</w:t>
      </w:r>
      <w:r w:rsidR="00F71218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Налить чернила в баночку. Окунуть стебли растения в баночку и подождать. Через 12 часов результат будет виден.</w:t>
      </w:r>
      <w:r w:rsidRPr="00D8722D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br/>
        <w:t>Вывод: Окрашенная вода поднимается по стеблю благодаря тонким канальцам. Вот почему стебли растений становятся синего цвета.</w:t>
      </w:r>
      <w:r w:rsidRPr="00D8722D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sectPr w:rsidR="00EB4DD2" w:rsidRPr="00EB4DD2" w:rsidSect="0000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2D"/>
    <w:rsid w:val="000058B2"/>
    <w:rsid w:val="00096BA5"/>
    <w:rsid w:val="001A3BB1"/>
    <w:rsid w:val="002F508C"/>
    <w:rsid w:val="00342BCD"/>
    <w:rsid w:val="004F4172"/>
    <w:rsid w:val="005A11B6"/>
    <w:rsid w:val="00762C95"/>
    <w:rsid w:val="00D706D5"/>
    <w:rsid w:val="00D8722D"/>
    <w:rsid w:val="00EB4DD2"/>
    <w:rsid w:val="00F7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22D"/>
    <w:rPr>
      <w:b/>
      <w:bCs/>
    </w:rPr>
  </w:style>
  <w:style w:type="paragraph" w:customStyle="1" w:styleId="rtejustify">
    <w:name w:val="rtejustify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22D"/>
    <w:rPr>
      <w:b/>
      <w:bCs/>
    </w:rPr>
  </w:style>
  <w:style w:type="paragraph" w:customStyle="1" w:styleId="rtejustify">
    <w:name w:val="rtejustify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Дияр</cp:lastModifiedBy>
  <cp:revision>2</cp:revision>
  <dcterms:created xsi:type="dcterms:W3CDTF">2016-10-07T19:28:00Z</dcterms:created>
  <dcterms:modified xsi:type="dcterms:W3CDTF">2016-10-07T19:28:00Z</dcterms:modified>
</cp:coreProperties>
</file>